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宗隆</w:t>
      </w:r>
      <w:r w:rsidR="007A0E80" w:rsidRPr="00C6079F">
        <w:rPr>
          <w:rFonts w:ascii="HGPｺﾞｼｯｸM" w:eastAsia="HGPｺﾞｼｯｸM" w:hAnsi="游ゴシック Medium" w:hint="eastAsia"/>
        </w:rPr>
        <w:t xml:space="preserve">　（令和元年</w:t>
      </w:r>
      <w:r w:rsidR="00A17073" w:rsidRPr="00C6079F">
        <w:rPr>
          <w:rFonts w:ascii="HGPｺﾞｼｯｸM" w:eastAsia="HGPｺﾞｼｯｸM" w:hAnsi="游ゴシック Medium" w:hint="eastAsia"/>
        </w:rPr>
        <w:t>５</w:t>
      </w:r>
      <w:r w:rsidRPr="00C6079F">
        <w:rPr>
          <w:rFonts w:ascii="HGPｺﾞｼｯｸM" w:eastAsia="HGPｺﾞｼｯｸM" w:hAnsi="游ゴシック Medium" w:hint="eastAsia"/>
        </w:rPr>
        <w:t>月1日死亡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〇〇県〇〇市2－29－1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〇〇県〇〇市497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〇〇県〇〇市3－24－14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A17073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令和１年５月1日死亡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〇〇県〇〇市3－24－14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宗隆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="00D64D2C" w:rsidRPr="00C6079F">
        <w:rPr>
          <w:rFonts w:ascii="HGPｺﾞｼｯｸM" w:eastAsia="HGPｺﾞｼｯｸM" w:hAnsi="游ゴシック Medium" w:hint="eastAsia"/>
        </w:rPr>
        <w:t>2名は、その相続財産について、次の通り分割を協議し、決定した。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1.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Pr="00C6079F">
        <w:rPr>
          <w:rFonts w:ascii="HGPｺﾞｼｯｸM" w:eastAsia="HGPｺﾞｼｯｸM" w:hAnsi="游ゴシック Medium" w:hint="eastAsia"/>
        </w:rPr>
        <w:t>は、次の不動産を取得する</w:t>
      </w:r>
    </w:p>
    <w:p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>1.　相続人　山田　貴教は、次の不動産を取得する。</w:t>
      </w:r>
    </w:p>
    <w:p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地番</w:t>
      </w:r>
      <w:r w:rsidRPr="00B470C5">
        <w:rPr>
          <w:rFonts w:ascii="HGPｺﾞｼｯｸM" w:eastAsia="HGPｺﾞｼｯｸM" w:hAnsi="游ゴシック Medium"/>
        </w:rPr>
        <w:t xml:space="preserve"> 24番14号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地目　宅地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地積　</w:t>
      </w:r>
      <w:r w:rsidRPr="00B470C5">
        <w:rPr>
          <w:rFonts w:ascii="HGPｺﾞｼｯｸM" w:eastAsia="HGPｺﾞｼｯｸM" w:hAnsi="游ゴシック Medium"/>
        </w:rPr>
        <w:t>160.05m2</w:t>
      </w:r>
    </w:p>
    <w:p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建物　</w:t>
      </w:r>
      <w:r>
        <w:rPr>
          <w:rFonts w:ascii="HGPｺﾞｼｯｸM" w:eastAsia="HGPｺﾞｼｯｸM" w:hAnsi="游ゴシック Medium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3丁目24番14号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家屋番号</w:t>
      </w:r>
      <w:r w:rsidRPr="00B470C5">
        <w:rPr>
          <w:rFonts w:ascii="HGPｺﾞｼｯｸM" w:eastAsia="HGPｺﾞｼｯｸM" w:hAnsi="游ゴシック Medium"/>
        </w:rPr>
        <w:t xml:space="preserve">1番4号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種類　居宅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鉄骨造ストレート葺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 xml:space="preserve">1階　65.32m2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 xml:space="preserve">2階　51.21　m2　</w:t>
      </w:r>
    </w:p>
    <w:p w:rsidR="00D64D2C" w:rsidRPr="00C6079F" w:rsidRDefault="00B470C5" w:rsidP="00B470C5">
      <w:pPr>
        <w:ind w:firstLine="840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48.11ｍ２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</w:t>
      </w:r>
      <w:r w:rsidR="00B470C5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:rsidR="007A0E80" w:rsidRPr="00C6079F" w:rsidRDefault="00B470C5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</w:rPr>
        <w:t>預金　定期預金　口座番号　0876543　定期預金番号12～22番のすべて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は、被相続人の債務全てを継承する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4.相続人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は被相続人名義の次の負債を継承する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500,000円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5.本協議書に記載なき遺産及び後日判明した遺産は、相続人全員が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その財産について再度協議を行うこととする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Pr="00C6079F">
        <w:rPr>
          <w:rFonts w:ascii="HGPｺﾞｼｯｸM" w:eastAsia="HGPｺﾞｼｯｸM" w:hAnsi="游ゴシック Medium" w:hint="eastAsia"/>
        </w:rPr>
        <w:t>7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貴教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  <w:bookmarkStart w:id="0" w:name="_GoBack"/>
      <w:bookmarkEnd w:id="0"/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優子</w:t>
      </w:r>
    </w:p>
    <w:p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p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BD" w:rsidRDefault="001047BD" w:rsidP="00B470C5">
      <w:r>
        <w:separator/>
      </w:r>
    </w:p>
  </w:endnote>
  <w:endnote w:type="continuationSeparator" w:id="0">
    <w:p w:rsidR="001047BD" w:rsidRDefault="001047BD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BD" w:rsidRDefault="001047BD" w:rsidP="00B470C5">
      <w:r>
        <w:separator/>
      </w:r>
    </w:p>
  </w:footnote>
  <w:footnote w:type="continuationSeparator" w:id="0">
    <w:p w:rsidR="001047BD" w:rsidRDefault="001047BD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4E0D"/>
    <w:rsid w:val="001047BD"/>
    <w:rsid w:val="00220091"/>
    <w:rsid w:val="002A4F69"/>
    <w:rsid w:val="004B4E8E"/>
    <w:rsid w:val="007A0E80"/>
    <w:rsid w:val="007F6679"/>
    <w:rsid w:val="00A17073"/>
    <w:rsid w:val="00B470C5"/>
    <w:rsid w:val="00C6079F"/>
    <w:rsid w:val="00D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1D69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2019-07-04T00:23:00Z</dcterms:created>
  <dcterms:modified xsi:type="dcterms:W3CDTF">2019-07-25T03:31:00Z</dcterms:modified>
</cp:coreProperties>
</file>